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p>
    <w:p>
      <w:pPr>
        <w:spacing w:before="0" w:after="0"/>
        <w:ind w:firstLine="567"/>
        <w:jc w:val="right"/>
      </w:pPr>
      <w:r>
        <w:rPr>
          <w:rFonts w:ascii="Times New Roman" w:eastAsia="Times New Roman" w:hAnsi="Times New Roman" w:cs="Times New Roman"/>
        </w:rPr>
        <w:t>Дело № 5-138-2103/2024</w:t>
      </w:r>
    </w:p>
    <w:p>
      <w:pPr>
        <w:tabs>
          <w:tab w:val="center" w:pos="4607"/>
        </w:tabs>
        <w:spacing w:before="0" w:after="0"/>
        <w:ind w:firstLine="567"/>
        <w:jc w:val="right"/>
        <w:rPr>
          <w:sz w:val="24"/>
          <w:szCs w:val="24"/>
        </w:rPr>
      </w:pPr>
      <w:r>
        <w:rPr>
          <w:sz w:val="24"/>
          <w:szCs w:val="24"/>
        </w:rPr>
        <w:tab/>
      </w:r>
      <w:r>
        <w:rPr>
          <w:rFonts w:ascii="Times New Roman" w:eastAsia="Times New Roman" w:hAnsi="Times New Roman" w:cs="Times New Roman"/>
          <w:sz w:val="20"/>
          <w:szCs w:val="20"/>
        </w:rPr>
        <w:t>86MS0043-01-2023-013209-73</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pPr>
      <w:r>
        <w:rPr>
          <w:rFonts w:ascii="Times New Roman" w:eastAsia="Times New Roman" w:hAnsi="Times New Roman" w:cs="Times New Roman"/>
        </w:rPr>
        <w:t>07 февраля</w:t>
      </w:r>
      <w:r>
        <w:rPr>
          <w:rFonts w:ascii="Times New Roman" w:eastAsia="Times New Roman" w:hAnsi="Times New Roman" w:cs="Times New Roman"/>
        </w:rPr>
        <w:t xml:space="preserve"> 202</w:t>
      </w:r>
      <w:r>
        <w:rPr>
          <w:rFonts w:ascii="Times New Roman" w:eastAsia="Times New Roman" w:hAnsi="Times New Roman" w:cs="Times New Roman"/>
        </w:rPr>
        <w:t>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w:t>
      </w:r>
      <w:r>
        <w:rPr>
          <w:rFonts w:ascii="Times New Roman" w:eastAsia="Times New Roman" w:hAnsi="Times New Roman" w:cs="Times New Roman"/>
        </w:rPr>
        <w:t xml:space="preserve">о округа - Югры </w:t>
      </w:r>
      <w:r>
        <w:rPr>
          <w:rFonts w:ascii="Times New Roman" w:eastAsia="Times New Roman" w:hAnsi="Times New Roman" w:cs="Times New Roman"/>
        </w:rPr>
        <w:t>Аксенова Е.В.</w:t>
      </w:r>
      <w:r>
        <w:rPr>
          <w:rFonts w:ascii="Times New Roman" w:eastAsia="Times New Roman" w:hAnsi="Times New Roman" w:cs="Times New Roman"/>
        </w:rPr>
        <w:t>,</w:t>
      </w:r>
      <w:r>
        <w:rPr>
          <w:rFonts w:ascii="Times New Roman" w:eastAsia="Times New Roman" w:hAnsi="Times New Roman" w:cs="Times New Roman"/>
        </w:rPr>
        <w:t xml:space="preserve"> исполняющий обязанности мирового судьи судебного участка №3</w:t>
      </w:r>
      <w:r>
        <w:rPr>
          <w:rFonts w:ascii="Times New Roman" w:eastAsia="Times New Roman" w:hAnsi="Times New Roman" w:cs="Times New Roman"/>
        </w:rPr>
        <w:t xml:space="preserve">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w:t>
      </w:r>
      <w:r>
        <w:rPr>
          <w:rFonts w:ascii="Times New Roman" w:eastAsia="Times New Roman" w:hAnsi="Times New Roman" w:cs="Times New Roman"/>
        </w:rPr>
        <w:t>о округа – Югры,</w:t>
      </w:r>
    </w:p>
    <w:p>
      <w:pPr>
        <w:spacing w:before="0" w:after="0"/>
        <w:ind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Должностного лица – </w:t>
      </w:r>
      <w:r>
        <w:rPr>
          <w:rFonts w:ascii="Times New Roman" w:eastAsia="Times New Roman" w:hAnsi="Times New Roman" w:cs="Times New Roman"/>
        </w:rPr>
        <w:t>Вакула</w:t>
      </w:r>
      <w:r>
        <w:rPr>
          <w:rFonts w:ascii="Times New Roman" w:eastAsia="Times New Roman" w:hAnsi="Times New Roman" w:cs="Times New Roman"/>
        </w:rPr>
        <w:t xml:space="preserve"> Инны Вячеславовны</w:t>
      </w:r>
      <w:r>
        <w:rPr>
          <w:rFonts w:ascii="Times New Roman" w:eastAsia="Times New Roman" w:hAnsi="Times New Roman" w:cs="Times New Roman"/>
        </w:rPr>
        <w:t xml:space="preserve">, </w:t>
      </w:r>
      <w:r>
        <w:rPr>
          <w:rStyle w:val="cat-UserDefinedgrp-24rplc-11"/>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ки</w:t>
      </w:r>
      <w:r>
        <w:rPr>
          <w:rFonts w:ascii="Times New Roman" w:eastAsia="Times New Roman" w:hAnsi="Times New Roman" w:cs="Times New Roman"/>
        </w:rPr>
        <w:t xml:space="preserve"> </w:t>
      </w:r>
      <w:r>
        <w:rPr>
          <w:rFonts w:ascii="Times New Roman" w:eastAsia="Times New Roman" w:hAnsi="Times New Roman" w:cs="Times New Roman"/>
        </w:rPr>
        <w:t xml:space="preserve">г. </w:t>
      </w:r>
      <w:r>
        <w:rPr>
          <w:rStyle w:val="cat-UserDefinedgrp-27rplc-13"/>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паспорт: серии </w:t>
      </w:r>
      <w:r>
        <w:rPr>
          <w:rStyle w:val="cat-UserDefinedgrp-28rplc-17"/>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являюще</w:t>
      </w:r>
      <w:r>
        <w:rPr>
          <w:rFonts w:ascii="Times New Roman" w:eastAsia="Times New Roman" w:hAnsi="Times New Roman" w:cs="Times New Roman"/>
        </w:rPr>
        <w:t>й</w:t>
      </w:r>
      <w:r>
        <w:rPr>
          <w:rFonts w:ascii="Times New Roman" w:eastAsia="Times New Roman" w:hAnsi="Times New Roman" w:cs="Times New Roman"/>
        </w:rPr>
        <w:t xml:space="preserve">ся </w:t>
      </w:r>
      <w:r>
        <w:rPr>
          <w:rFonts w:ascii="Times New Roman" w:eastAsia="Times New Roman" w:hAnsi="Times New Roman" w:cs="Times New Roman"/>
        </w:rPr>
        <w:t>бухгалтером БУ «</w:t>
      </w:r>
      <w:r>
        <w:rPr>
          <w:rFonts w:ascii="Times New Roman" w:eastAsia="Times New Roman" w:hAnsi="Times New Roman" w:cs="Times New Roman"/>
        </w:rPr>
        <w:t>Нижневартовская</w:t>
      </w:r>
      <w:r>
        <w:rPr>
          <w:rFonts w:ascii="Times New Roman" w:eastAsia="Times New Roman" w:hAnsi="Times New Roman" w:cs="Times New Roman"/>
        </w:rPr>
        <w:t xml:space="preserve"> окружная клиническая больница»</w:t>
      </w:r>
      <w:r>
        <w:rPr>
          <w:rFonts w:ascii="Times New Roman" w:eastAsia="Times New Roman" w:hAnsi="Times New Roman" w:cs="Times New Roman"/>
        </w:rPr>
        <w:t xml:space="preserve">, </w:t>
      </w:r>
      <w:r>
        <w:rPr>
          <w:rFonts w:ascii="Times New Roman" w:eastAsia="Times New Roman" w:hAnsi="Times New Roman" w:cs="Times New Roman"/>
        </w:rPr>
        <w:t>проживающ</w:t>
      </w:r>
      <w:r>
        <w:rPr>
          <w:rFonts w:ascii="Times New Roman" w:eastAsia="Times New Roman" w:hAnsi="Times New Roman" w:cs="Times New Roman"/>
        </w:rPr>
        <w:t xml:space="preserve">ая </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адресу: </w:t>
      </w:r>
      <w:r>
        <w:rPr>
          <w:rStyle w:val="cat-UserDefinedgrp-29rplc-19"/>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w:t>
      </w:r>
    </w:p>
    <w:p>
      <w:pPr>
        <w:spacing w:before="0" w:after="0"/>
        <w:ind w:firstLine="567"/>
        <w:jc w:val="center"/>
      </w:pPr>
      <w:r>
        <w:rPr>
          <w:rFonts w:ascii="Times New Roman" w:eastAsia="Times New Roman" w:hAnsi="Times New Roman" w:cs="Times New Roman"/>
        </w:rPr>
        <w:t>УСТАНОВИЛ:</w:t>
      </w:r>
    </w:p>
    <w:p>
      <w:pPr>
        <w:spacing w:before="0" w:after="0"/>
        <w:ind w:firstLine="567"/>
        <w:jc w:val="center"/>
      </w:pPr>
    </w:p>
    <w:p>
      <w:pPr>
        <w:spacing w:before="0" w:after="0"/>
        <w:ind w:firstLine="567"/>
        <w:jc w:val="both"/>
      </w:pPr>
      <w:r>
        <w:rPr>
          <w:rFonts w:ascii="Times New Roman" w:eastAsia="Times New Roman" w:hAnsi="Times New Roman" w:cs="Times New Roman"/>
        </w:rPr>
        <w:t>Вакула</w:t>
      </w:r>
      <w:r>
        <w:rPr>
          <w:rFonts w:ascii="Times New Roman" w:eastAsia="Times New Roman" w:hAnsi="Times New Roman" w:cs="Times New Roman"/>
        </w:rPr>
        <w:t xml:space="preserve"> Инна Вячеславовна</w:t>
      </w:r>
      <w:r>
        <w:rPr>
          <w:rFonts w:ascii="Times New Roman" w:eastAsia="Times New Roman" w:hAnsi="Times New Roman" w:cs="Times New Roman"/>
        </w:rPr>
        <w:t xml:space="preserve">, являясь </w:t>
      </w:r>
      <w:r>
        <w:rPr>
          <w:rFonts w:ascii="Times New Roman" w:eastAsia="Times New Roman" w:hAnsi="Times New Roman" w:cs="Times New Roman"/>
        </w:rPr>
        <w:t>бухгалтером БУ «</w:t>
      </w:r>
      <w:r>
        <w:rPr>
          <w:rFonts w:ascii="Times New Roman" w:eastAsia="Times New Roman" w:hAnsi="Times New Roman" w:cs="Times New Roman"/>
        </w:rPr>
        <w:t>Нижневартовская</w:t>
      </w:r>
      <w:r>
        <w:rPr>
          <w:rFonts w:ascii="Times New Roman" w:eastAsia="Times New Roman" w:hAnsi="Times New Roman" w:cs="Times New Roman"/>
        </w:rPr>
        <w:t xml:space="preserve"> окружная клиническая больница», не своевременно </w:t>
      </w:r>
      <w:r>
        <w:rPr>
          <w:rFonts w:ascii="Times New Roman" w:eastAsia="Times New Roman" w:hAnsi="Times New Roman" w:cs="Times New Roman"/>
        </w:rPr>
        <w:t xml:space="preserve">предоставил </w:t>
      </w:r>
      <w:r>
        <w:rPr>
          <w:rFonts w:ascii="Times New Roman" w:eastAsia="Times New Roman" w:hAnsi="Times New Roman" w:cs="Times New Roman"/>
        </w:rPr>
        <w:t xml:space="preserve">в </w:t>
      </w:r>
      <w:r>
        <w:rPr>
          <w:rFonts w:ascii="Times New Roman" w:eastAsia="Times New Roman" w:hAnsi="Times New Roman" w:cs="Times New Roman"/>
        </w:rPr>
        <w:t xml:space="preserve">отделение Фонда пенсионного и социального страхования по ХМАО-Югре </w:t>
      </w:r>
      <w:r>
        <w:rPr>
          <w:rFonts w:ascii="Times New Roman" w:eastAsia="Times New Roman" w:hAnsi="Times New Roman" w:cs="Times New Roman"/>
        </w:rPr>
        <w:t xml:space="preserve">сведения для назначения и выплаты пособия по временной нетрудоспособности </w:t>
      </w:r>
      <w:r>
        <w:rPr>
          <w:rFonts w:ascii="Times New Roman" w:eastAsia="Times New Roman" w:hAnsi="Times New Roman" w:cs="Times New Roman"/>
        </w:rPr>
        <w:t>Карлыхановой</w:t>
      </w:r>
      <w:r>
        <w:rPr>
          <w:rFonts w:ascii="Times New Roman" w:eastAsia="Times New Roman" w:hAnsi="Times New Roman" w:cs="Times New Roman"/>
        </w:rPr>
        <w:t xml:space="preserve"> Л.А. по электронному листку нетрудоспособности № </w:t>
      </w:r>
      <w:r>
        <w:rPr>
          <w:rStyle w:val="cat-UserDefinedgrp-30rplc-23"/>
          <w:rFonts w:ascii="Times New Roman" w:eastAsia="Times New Roman" w:hAnsi="Times New Roman" w:cs="Times New Roman"/>
        </w:rPr>
        <w:t>...</w:t>
      </w:r>
      <w:r>
        <w:rPr>
          <w:rFonts w:ascii="Times New Roman" w:eastAsia="Times New Roman" w:hAnsi="Times New Roman" w:cs="Times New Roman"/>
        </w:rPr>
        <w:t xml:space="preserve"> за период нетрудоспособности 06.04.2023 по 20.04.2023. Согласно </w:t>
      </w:r>
      <w:r>
        <w:rPr>
          <w:rFonts w:ascii="Times New Roman" w:eastAsia="Times New Roman" w:hAnsi="Times New Roman" w:cs="Times New Roman"/>
        </w:rPr>
        <w:t>проактивному</w:t>
      </w:r>
      <w:r>
        <w:rPr>
          <w:rFonts w:ascii="Times New Roman" w:eastAsia="Times New Roman" w:hAnsi="Times New Roman" w:cs="Times New Roman"/>
        </w:rPr>
        <w:t xml:space="preserve"> процессу № 173794604, уведомление о закрытии листка нетрудоспособности страхователю было направлено 20.04.2023 в 14.45. Ответ на запрос должен был поступить от страхователя до 24.00 25.04.2023г. </w:t>
      </w:r>
      <w:r>
        <w:rPr>
          <w:rFonts w:ascii="Times New Roman" w:eastAsia="Times New Roman" w:hAnsi="Times New Roman" w:cs="Times New Roman"/>
        </w:rPr>
        <w:t xml:space="preserve">Страхователь не направил ответ на запрос в течении трех рабочих дней с даты направления запроса на проверку, подтверждение, корректировку сведений, </w:t>
      </w:r>
      <w:r>
        <w:rPr>
          <w:rFonts w:ascii="Times New Roman" w:eastAsia="Times New Roman" w:hAnsi="Times New Roman" w:cs="Times New Roman"/>
        </w:rPr>
        <w:t xml:space="preserve">чем нарушил требования </w:t>
      </w:r>
      <w:r>
        <w:rPr>
          <w:rFonts w:ascii="Times New Roman" w:eastAsia="Times New Roman" w:hAnsi="Times New Roman" w:cs="Times New Roman"/>
        </w:rPr>
        <w:t xml:space="preserve">ст. 13 </w:t>
      </w:r>
      <w:r>
        <w:rPr>
          <w:rFonts w:ascii="Times New Roman" w:eastAsia="Times New Roman" w:hAnsi="Times New Roman" w:cs="Times New Roman"/>
        </w:rPr>
        <w:t xml:space="preserve">Федерального закона </w:t>
      </w:r>
      <w:r>
        <w:rPr>
          <w:rFonts w:ascii="Times New Roman" w:eastAsia="Times New Roman" w:hAnsi="Times New Roman" w:cs="Times New Roman"/>
        </w:rPr>
        <w:t>№ 255 от 29.12.2006 г.</w:t>
      </w:r>
    </w:p>
    <w:p>
      <w:pPr>
        <w:spacing w:before="0" w:after="0"/>
        <w:ind w:firstLine="567"/>
        <w:jc w:val="both"/>
      </w:pPr>
      <w:r>
        <w:rPr>
          <w:rFonts w:ascii="Times New Roman" w:eastAsia="Times New Roman" w:hAnsi="Times New Roman" w:cs="Times New Roman"/>
        </w:rPr>
        <w:t>Вакула</w:t>
      </w:r>
      <w:r>
        <w:rPr>
          <w:rFonts w:ascii="Times New Roman" w:eastAsia="Times New Roman" w:hAnsi="Times New Roman" w:cs="Times New Roman"/>
        </w:rPr>
        <w:t xml:space="preserve"> И.В.</w:t>
      </w:r>
      <w:r>
        <w:rPr>
          <w:rFonts w:ascii="Times New Roman" w:eastAsia="Times New Roman" w:hAnsi="Times New Roman" w:cs="Times New Roman"/>
        </w:rPr>
        <w:t xml:space="preserve"> </w:t>
      </w:r>
      <w:r>
        <w:rPr>
          <w:rFonts w:ascii="Times New Roman" w:eastAsia="Times New Roman" w:hAnsi="Times New Roman" w:cs="Times New Roman"/>
        </w:rPr>
        <w:t xml:space="preserve">на рассмотрение материалов дела не </w:t>
      </w:r>
      <w:r>
        <w:rPr>
          <w:rFonts w:ascii="Times New Roman" w:eastAsia="Times New Roman" w:hAnsi="Times New Roman" w:cs="Times New Roman"/>
        </w:rPr>
        <w:t>явился</w:t>
      </w:r>
      <w:r>
        <w:rPr>
          <w:rFonts w:ascii="Times New Roman" w:eastAsia="Times New Roman" w:hAnsi="Times New Roman" w:cs="Times New Roman"/>
        </w:rPr>
        <w:t xml:space="preserve">, о месте и времени рассмотрения </w:t>
      </w:r>
      <w:r>
        <w:rPr>
          <w:rFonts w:ascii="Times New Roman" w:eastAsia="Times New Roman" w:hAnsi="Times New Roman" w:cs="Times New Roman"/>
        </w:rPr>
        <w:t>извещался</w:t>
      </w:r>
      <w:r>
        <w:rPr>
          <w:rFonts w:ascii="Times New Roman" w:eastAsia="Times New Roman" w:hAnsi="Times New Roman" w:cs="Times New Roman"/>
        </w:rPr>
        <w:t xml:space="preserve"> надлежащим образом по месту жительства, ходатайств об отложении рассмотрения дела не поступало, </w:t>
      </w:r>
      <w:r>
        <w:rPr>
          <w:rFonts w:ascii="Times New Roman" w:eastAsia="Times New Roman" w:hAnsi="Times New Roman" w:cs="Times New Roman"/>
        </w:rPr>
        <w:t xml:space="preserve">в связи с чем, мировой судья считает возможным рассмотреть дело в </w:t>
      </w:r>
      <w:r>
        <w:rPr>
          <w:rFonts w:ascii="Times New Roman" w:eastAsia="Times New Roman" w:hAnsi="Times New Roman" w:cs="Times New Roman"/>
        </w:rPr>
        <w:t>его</w:t>
      </w:r>
      <w:r>
        <w:rPr>
          <w:rFonts w:ascii="Times New Roman" w:eastAsia="Times New Roman" w:hAnsi="Times New Roman" w:cs="Times New Roman"/>
        </w:rPr>
        <w:t xml:space="preserve"> отсутствие, в соответствии с ч. 2 ст. 25.1 </w:t>
      </w:r>
      <w:r>
        <w:rPr>
          <w:rFonts w:ascii="Times New Roman" w:eastAsia="Times New Roman" w:hAnsi="Times New Roman" w:cs="Times New Roman"/>
        </w:rPr>
        <w:t>Кодекса Российской Федерации об административных правонарушениях</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Мировой судья исследовал материалы дела: протокол № </w:t>
      </w:r>
      <w:r>
        <w:rPr>
          <w:rFonts w:ascii="Times New Roman" w:eastAsia="Times New Roman" w:hAnsi="Times New Roman" w:cs="Times New Roman"/>
        </w:rPr>
        <w:t>86002340000</w:t>
      </w:r>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 xml:space="preserve">об административном правонарушении от </w:t>
      </w:r>
      <w:r>
        <w:rPr>
          <w:rFonts w:ascii="Times New Roman" w:eastAsia="Times New Roman" w:hAnsi="Times New Roman" w:cs="Times New Roman"/>
        </w:rPr>
        <w:t>1</w:t>
      </w:r>
      <w:r>
        <w:rPr>
          <w:rFonts w:ascii="Times New Roman" w:eastAsia="Times New Roman" w:hAnsi="Times New Roman" w:cs="Times New Roman"/>
        </w:rPr>
        <w:t>5</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 xml:space="preserve">.2023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телефонограмма-уведомление, реестре почтовых отправлений, выписка</w:t>
      </w:r>
      <w:r>
        <w:rPr>
          <w:rFonts w:ascii="Times New Roman" w:eastAsia="Times New Roman" w:hAnsi="Times New Roman" w:cs="Times New Roman"/>
        </w:rPr>
        <w:t xml:space="preserve">  </w:t>
      </w:r>
      <w:r>
        <w:rPr>
          <w:rFonts w:ascii="Times New Roman" w:eastAsia="Times New Roman" w:hAnsi="Times New Roman" w:cs="Times New Roman"/>
        </w:rPr>
        <w:t>из ЕГРЮЛ, копия извещения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Частью 4 статьи 15.33 Кодекса РФ об административных правонарушениях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w:t>
      </w:r>
      <w:r>
        <w:rPr>
          <w:rFonts w:ascii="Times New Roman" w:eastAsia="Times New Roman" w:hAnsi="Times New Roman" w:cs="Times New Roman"/>
        </w:rPr>
        <w:t>сведений в неполном объеме или в искаженном виде -влечет наложение административного штрафа на должностное лицо.</w:t>
      </w:r>
    </w:p>
    <w:p>
      <w:pPr>
        <w:spacing w:before="0" w:after="0"/>
        <w:ind w:firstLine="567"/>
        <w:jc w:val="both"/>
      </w:pPr>
      <w:r>
        <w:rPr>
          <w:rFonts w:ascii="Times New Roman" w:eastAsia="Times New Roman" w:hAnsi="Times New Roman" w:cs="Times New Roman"/>
        </w:rPr>
        <w:t xml:space="preserve">В соответствии </w:t>
      </w:r>
      <w:r>
        <w:rPr>
          <w:rFonts w:ascii="Times New Roman" w:eastAsia="Times New Roman" w:hAnsi="Times New Roman" w:cs="Times New Roman"/>
        </w:rPr>
        <w:t xml:space="preserve">с ч. </w:t>
      </w:r>
      <w:r>
        <w:rPr>
          <w:rFonts w:ascii="Times New Roman" w:eastAsia="Times New Roman" w:hAnsi="Times New Roman" w:cs="Times New Roman"/>
        </w:rPr>
        <w:t>8</w:t>
      </w:r>
      <w:r>
        <w:rPr>
          <w:rFonts w:ascii="Times New Roman" w:eastAsia="Times New Roman" w:hAnsi="Times New Roman" w:cs="Times New Roman"/>
        </w:rPr>
        <w:t xml:space="preserve"> ст. 13 </w:t>
      </w:r>
      <w:r>
        <w:rPr>
          <w:rFonts w:ascii="Times New Roman" w:eastAsia="Times New Roman" w:hAnsi="Times New Roman" w:cs="Times New Roman"/>
        </w:rPr>
        <w:t>Федеральн</w:t>
      </w:r>
      <w:r>
        <w:rPr>
          <w:rFonts w:ascii="Times New Roman" w:eastAsia="Times New Roman" w:hAnsi="Times New Roman" w:cs="Times New Roman"/>
        </w:rPr>
        <w:t>ого</w:t>
      </w:r>
      <w:r>
        <w:rPr>
          <w:rFonts w:ascii="Times New Roman" w:eastAsia="Times New Roman" w:hAnsi="Times New Roman" w:cs="Times New Roman"/>
        </w:rPr>
        <w:t xml:space="preserve"> закон</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255-ФЗ </w:t>
      </w:r>
      <w:r>
        <w:rPr>
          <w:rFonts w:ascii="Times New Roman" w:eastAsia="Times New Roman" w:hAnsi="Times New Roman" w:cs="Times New Roman"/>
        </w:rPr>
        <w:t>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w:t>
      </w:r>
    </w:p>
    <w:p>
      <w:pPr>
        <w:spacing w:before="0" w:after="0"/>
        <w:ind w:firstLine="567"/>
        <w:jc w:val="both"/>
      </w:pPr>
      <w:r>
        <w:rPr>
          <w:rFonts w:ascii="Times New Roman" w:eastAsia="Times New Roman" w:hAnsi="Times New Roman" w:cs="Times New Roman"/>
        </w:rPr>
        <w:t xml:space="preserve">Согласно ч.17 ст. 13 Закона № 255-ФЗ состав сведений и документов, необходимых для назначения и выплаты пособий по временной </w:t>
      </w:r>
      <w:r>
        <w:rPr>
          <w:rFonts w:ascii="Times New Roman" w:eastAsia="Times New Roman" w:hAnsi="Times New Roman" w:cs="Times New Roman"/>
        </w:rPr>
        <w:t>нетрудоспособности ,</w:t>
      </w:r>
      <w:r>
        <w:rPr>
          <w:rFonts w:ascii="Times New Roman" w:eastAsia="Times New Roman" w:hAnsi="Times New Roman" w:cs="Times New Roman"/>
        </w:rPr>
        <w:t xml:space="preserve"> по беременности и родам, единовременного пособия при рождении ребенка, ежемесячного пособия по уходу за ребенком, и порядок их получения страховщиком, в том числе в электронной форме с использованием единой системы межведомственного электронного взаимодействия, устанавливается Правительством Российской Федерации.</w:t>
      </w:r>
    </w:p>
    <w:p>
      <w:pPr>
        <w:spacing w:before="0" w:after="0"/>
        <w:ind w:firstLine="567"/>
        <w:jc w:val="both"/>
      </w:pPr>
      <w:r>
        <w:rPr>
          <w:rFonts w:ascii="Times New Roman" w:eastAsia="Times New Roman" w:hAnsi="Times New Roman" w:cs="Times New Roman"/>
        </w:rPr>
        <w:t xml:space="preserve">Материалами дела подтверждается, что </w:t>
      </w:r>
      <w:r>
        <w:rPr>
          <w:rFonts w:ascii="Times New Roman" w:eastAsia="Times New Roman" w:hAnsi="Times New Roman" w:cs="Times New Roman"/>
        </w:rPr>
        <w:t>уведомление о закрытии листка нетрудоспособности страхователю было направлено 20.04.2023 в 14.45. Ответ на запрос должен был поступить от страхователя до 24.00 25.04.2023г.</w:t>
      </w:r>
      <w:r>
        <w:rPr>
          <w:rFonts w:ascii="Times New Roman" w:eastAsia="Times New Roman" w:hAnsi="Times New Roman" w:cs="Times New Roman"/>
        </w:rPr>
        <w:t xml:space="preserve">, однако в установленный </w:t>
      </w:r>
      <w:r>
        <w:rPr>
          <w:rFonts w:ascii="Times New Roman" w:eastAsia="Times New Roman" w:hAnsi="Times New Roman" w:cs="Times New Roman"/>
        </w:rPr>
        <w:t>трехдневный</w:t>
      </w:r>
      <w:r>
        <w:rPr>
          <w:rFonts w:ascii="Times New Roman" w:eastAsia="Times New Roman" w:hAnsi="Times New Roman" w:cs="Times New Roman"/>
        </w:rPr>
        <w:t xml:space="preserve"> срок </w:t>
      </w:r>
      <w:r>
        <w:rPr>
          <w:rFonts w:ascii="Times New Roman" w:eastAsia="Times New Roman" w:hAnsi="Times New Roman" w:cs="Times New Roman"/>
        </w:rPr>
        <w:t>истребуемые</w:t>
      </w:r>
      <w:r>
        <w:rPr>
          <w:rFonts w:ascii="Times New Roman" w:eastAsia="Times New Roman" w:hAnsi="Times New Roman" w:cs="Times New Roman"/>
        </w:rPr>
        <w:t xml:space="preserve"> документы не были предоставлены</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отделение Фонда пенсионного и социального страхования по ХМАО-Югре</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pPr>
      <w:r>
        <w:rPr>
          <w:rFonts w:ascii="Times New Roman" w:eastAsia="Times New Roman" w:hAnsi="Times New Roman" w:cs="Times New Roman"/>
        </w:rPr>
        <w:t xml:space="preserve">Мировой судья, изучив и оценив все доказательства по делу в их совокупности, считает, что вина </w:t>
      </w:r>
      <w:r>
        <w:rPr>
          <w:rFonts w:ascii="Times New Roman" w:eastAsia="Times New Roman" w:hAnsi="Times New Roman" w:cs="Times New Roman"/>
        </w:rPr>
        <w:t>Вакула</w:t>
      </w:r>
      <w:r>
        <w:rPr>
          <w:rFonts w:ascii="Times New Roman" w:eastAsia="Times New Roman" w:hAnsi="Times New Roman" w:cs="Times New Roman"/>
        </w:rPr>
        <w:t xml:space="preserve"> И.В.</w:t>
      </w:r>
      <w:r>
        <w:rPr>
          <w:rFonts w:ascii="Times New Roman" w:eastAsia="Times New Roman" w:hAnsi="Times New Roman" w:cs="Times New Roman"/>
        </w:rPr>
        <w:t xml:space="preserve"> доказана, а е</w:t>
      </w:r>
      <w:r>
        <w:rPr>
          <w:rFonts w:ascii="Times New Roman" w:eastAsia="Times New Roman" w:hAnsi="Times New Roman" w:cs="Times New Roman"/>
        </w:rPr>
        <w:t>е</w:t>
      </w:r>
      <w:r>
        <w:rPr>
          <w:rFonts w:ascii="Times New Roman" w:eastAsia="Times New Roman" w:hAnsi="Times New Roman" w:cs="Times New Roman"/>
        </w:rPr>
        <w:t xml:space="preserve"> действия по ч. 4 ст. 15.33 Кодекса РФ об административных правонарушениях, квалифицированы правильно.</w:t>
      </w:r>
    </w:p>
    <w:p>
      <w:pPr>
        <w:widowControl w:val="0"/>
        <w:spacing w:before="0" w:after="0"/>
        <w:ind w:firstLine="567"/>
        <w:jc w:val="both"/>
      </w:pPr>
      <w:r>
        <w:rPr>
          <w:rFonts w:ascii="Times New Roman" w:eastAsia="Times New Roman" w:hAnsi="Times New Roman" w:cs="Times New Roman"/>
        </w:rPr>
        <w:t>При назначении наказания мировой судья учитывает характер совершенного административного правонарушения, обстоятельства его совершения, отсутствие смягчающих и отягчающих административную ответственность обстоятельств, предусмотренных ст. ст. 4.2 и 4.3. Кодекса РФ об АП.</w:t>
      </w:r>
    </w:p>
    <w:p>
      <w:pPr>
        <w:spacing w:before="0" w:after="0"/>
        <w:ind w:firstLine="567"/>
        <w:jc w:val="both"/>
      </w:pPr>
      <w:r>
        <w:rPr>
          <w:rFonts w:ascii="Times New Roman" w:eastAsia="Times New Roman" w:hAnsi="Times New Roman" w:cs="Times New Roman"/>
        </w:rPr>
        <w:t xml:space="preserve">В соответствии с ч. 2, 3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В случаях, если назначение административного наказания в виде предупреждения не предусмотрено соответствующей статьей </w:t>
      </w:r>
      <w:hyperlink r:id="rId4" w:anchor="sub_2000" w:history="1">
        <w:r>
          <w:rPr>
            <w:rFonts w:ascii="Times New Roman" w:eastAsia="Times New Roman" w:hAnsi="Times New Roman" w:cs="Times New Roman"/>
            <w:color w:val="0000EE"/>
            <w:u w:val="single" w:color="0000EE"/>
          </w:rPr>
          <w:t>раздела II</w:t>
        </w:r>
      </w:hyperlink>
      <w:r>
        <w:rPr>
          <w:rFonts w:ascii="Times New Roman" w:eastAsia="Times New Roman" w:hAnsi="Times New Roman" w:cs="Times New Roman"/>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4" w:anchor="sub_411" w:history="1">
        <w:r>
          <w:rPr>
            <w:rFonts w:ascii="Times New Roman" w:eastAsia="Times New Roman" w:hAnsi="Times New Roman" w:cs="Times New Roman"/>
            <w:color w:val="0000EE"/>
            <w:u w:val="single" w:color="0000EE"/>
          </w:rPr>
          <w:t>статьей 4.1.1</w:t>
        </w:r>
      </w:hyperlink>
      <w:r>
        <w:rPr>
          <w:rFonts w:ascii="Times New Roman" w:eastAsia="Times New Roman" w:hAnsi="Times New Roman" w:cs="Times New Roman"/>
        </w:rPr>
        <w:t xml:space="preserve"> настоящего Кодекса.</w:t>
      </w:r>
    </w:p>
    <w:p>
      <w:pPr>
        <w:spacing w:before="5" w:after="0"/>
        <w:ind w:firstLine="540"/>
        <w:jc w:val="both"/>
      </w:pPr>
      <w:r>
        <w:rPr>
          <w:rFonts w:ascii="Times New Roman" w:eastAsia="Times New Roman" w:hAnsi="Times New Roman" w:cs="Times New Roman"/>
        </w:rPr>
        <w:t xml:space="preserve">Учитывая, что сведения о привлечении ранее </w:t>
      </w:r>
      <w:r>
        <w:rPr>
          <w:rFonts w:ascii="Times New Roman" w:eastAsia="Times New Roman" w:hAnsi="Times New Roman" w:cs="Times New Roman"/>
        </w:rPr>
        <w:t>учреждение</w:t>
      </w:r>
      <w:r>
        <w:rPr>
          <w:rFonts w:ascii="Times New Roman" w:eastAsia="Times New Roman" w:hAnsi="Times New Roman" w:cs="Times New Roman"/>
        </w:rPr>
        <w:t xml:space="preserve"> и </w:t>
      </w:r>
      <w:r>
        <w:rPr>
          <w:rFonts w:ascii="Times New Roman" w:eastAsia="Times New Roman" w:hAnsi="Times New Roman" w:cs="Times New Roman"/>
        </w:rPr>
        <w:t>бухгалтера</w:t>
      </w:r>
      <w:r>
        <w:rPr>
          <w:rFonts w:ascii="Times New Roman" w:eastAsia="Times New Roman" w:hAnsi="Times New Roman" w:cs="Times New Roman"/>
        </w:rPr>
        <w:t xml:space="preserve"> к административной ответственности, с учетом положений ст. 4.6 КоАП РФ, отсутствуют, </w:t>
      </w:r>
      <w:r>
        <w:rPr>
          <w:rFonts w:ascii="Times New Roman" w:eastAsia="Times New Roman" w:hAnsi="Times New Roman" w:cs="Times New Roman"/>
        </w:rPr>
        <w:t xml:space="preserve">отсутствие существенного нарушения охраняемых общественных правоотношений, мировой судья </w:t>
      </w:r>
      <w:r>
        <w:rPr>
          <w:rFonts w:ascii="Times New Roman" w:eastAsia="Times New Roman" w:hAnsi="Times New Roman" w:cs="Times New Roman"/>
        </w:rPr>
        <w:t>считает возможным заменить назначенное наказание в виде штрафа предупреждением</w:t>
      </w:r>
      <w:r>
        <w:rPr>
          <w:rFonts w:ascii="Times New Roman" w:eastAsia="Times New Roman" w:hAnsi="Times New Roman" w:cs="Times New Roman"/>
        </w:rPr>
        <w:t>.</w:t>
      </w:r>
    </w:p>
    <w:p>
      <w:pPr>
        <w:spacing w:before="5" w:after="0"/>
        <w:ind w:right="14" w:firstLine="540"/>
        <w:jc w:val="both"/>
      </w:pPr>
      <w:r>
        <w:rPr>
          <w:rFonts w:ascii="Times New Roman" w:eastAsia="Times New Roman" w:hAnsi="Times New Roman" w:cs="Times New Roman"/>
          <w:spacing w:val="2"/>
        </w:rPr>
        <w:t xml:space="preserve">Руководствуясь </w:t>
      </w:r>
      <w:r>
        <w:rPr>
          <w:rFonts w:ascii="Times New Roman" w:eastAsia="Times New Roman" w:hAnsi="Times New Roman" w:cs="Times New Roman"/>
          <w:spacing w:val="2"/>
        </w:rPr>
        <w:t>ст.ст</w:t>
      </w:r>
      <w:r>
        <w:rPr>
          <w:rFonts w:ascii="Times New Roman" w:eastAsia="Times New Roman" w:hAnsi="Times New Roman" w:cs="Times New Roman"/>
          <w:spacing w:val="2"/>
        </w:rPr>
        <w:t xml:space="preserve">. 4.1.1, 29.9, 29.10 Кодекса Российской Федерации </w:t>
      </w:r>
      <w:r>
        <w:rPr>
          <w:rFonts w:ascii="Times New Roman" w:eastAsia="Times New Roman" w:hAnsi="Times New Roman" w:cs="Times New Roman"/>
        </w:rPr>
        <w:t>об административных правонарушениях, мировой судья</w:t>
      </w:r>
    </w:p>
    <w:p>
      <w:pPr>
        <w:spacing w:before="0" w:after="0"/>
        <w:ind w:firstLine="567"/>
        <w:jc w:val="both"/>
      </w:pPr>
    </w:p>
    <w:p>
      <w:pPr>
        <w:spacing w:before="0" w:after="0"/>
        <w:ind w:firstLine="567"/>
        <w:jc w:val="center"/>
      </w:pPr>
      <w:r>
        <w:rPr>
          <w:rFonts w:ascii="Times New Roman" w:eastAsia="Times New Roman" w:hAnsi="Times New Roman" w:cs="Times New Roman"/>
        </w:rPr>
        <w:t>ПОСТАНОВИЛ:</w:t>
      </w:r>
    </w:p>
    <w:p>
      <w:pPr>
        <w:spacing w:before="0" w:after="0"/>
        <w:ind w:firstLine="567"/>
        <w:jc w:val="center"/>
      </w:pPr>
    </w:p>
    <w:p>
      <w:pPr>
        <w:spacing w:before="0" w:after="0"/>
        <w:ind w:firstLine="567"/>
        <w:jc w:val="both"/>
      </w:pPr>
      <w:r>
        <w:rPr>
          <w:rFonts w:ascii="Times New Roman" w:eastAsia="Times New Roman" w:hAnsi="Times New Roman" w:cs="Times New Roman"/>
        </w:rPr>
        <w:t>Вакула</w:t>
      </w:r>
      <w:r>
        <w:rPr>
          <w:rFonts w:ascii="Times New Roman" w:eastAsia="Times New Roman" w:hAnsi="Times New Roman" w:cs="Times New Roman"/>
        </w:rPr>
        <w:t xml:space="preserve"> Инну Вячеславовну</w:t>
      </w:r>
      <w:r>
        <w:rPr>
          <w:rFonts w:ascii="Times New Roman" w:eastAsia="Times New Roman" w:hAnsi="Times New Roman" w:cs="Times New Roman"/>
        </w:rPr>
        <w:t>,</w:t>
      </w:r>
      <w:r>
        <w:rPr>
          <w:rFonts w:ascii="Times New Roman" w:eastAsia="Times New Roman" w:hAnsi="Times New Roman" w:cs="Times New Roman"/>
        </w:rPr>
        <w:t xml:space="preserve"> как должностное лицо признать </w:t>
      </w:r>
      <w:r>
        <w:rPr>
          <w:rFonts w:ascii="Times New Roman" w:eastAsia="Times New Roman" w:hAnsi="Times New Roman" w:cs="Times New Roman"/>
        </w:rPr>
        <w:t>виновн</w:t>
      </w:r>
      <w:r>
        <w:rPr>
          <w:rFonts w:ascii="Times New Roman" w:eastAsia="Times New Roman" w:hAnsi="Times New Roman" w:cs="Times New Roman"/>
        </w:rPr>
        <w:t xml:space="preserve">ой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совершении административного правонарушения</w:t>
      </w:r>
      <w:r>
        <w:rPr>
          <w:rFonts w:ascii="Times New Roman" w:eastAsia="Times New Roman" w:hAnsi="Times New Roman" w:cs="Times New Roman"/>
        </w:rPr>
        <w:t xml:space="preserve">, предусмотренного ч. </w:t>
      </w:r>
      <w:r>
        <w:rPr>
          <w:rFonts w:ascii="Times New Roman" w:eastAsia="Times New Roman" w:hAnsi="Times New Roman" w:cs="Times New Roman"/>
        </w:rPr>
        <w:t>4</w:t>
      </w:r>
      <w:r>
        <w:rPr>
          <w:rFonts w:ascii="Times New Roman" w:eastAsia="Times New Roman" w:hAnsi="Times New Roman" w:cs="Times New Roman"/>
        </w:rPr>
        <w:t xml:space="preserve"> ст. 15.33 КоАП РФ и</w:t>
      </w:r>
      <w:r>
        <w:rPr>
          <w:rFonts w:ascii="Times New Roman" w:eastAsia="Times New Roman" w:hAnsi="Times New Roman" w:cs="Times New Roman"/>
        </w:rPr>
        <w:t xml:space="preserve"> назначить </w:t>
      </w:r>
      <w:r>
        <w:rPr>
          <w:rFonts w:ascii="Times New Roman" w:eastAsia="Times New Roman" w:hAnsi="Times New Roman" w:cs="Times New Roman"/>
        </w:rPr>
        <w:t>е</w:t>
      </w:r>
      <w:r>
        <w:rPr>
          <w:rFonts w:ascii="Times New Roman" w:eastAsia="Times New Roman" w:hAnsi="Times New Roman" w:cs="Times New Roman"/>
        </w:rPr>
        <w:t>й</w:t>
      </w:r>
      <w:r>
        <w:rPr>
          <w:rFonts w:ascii="Times New Roman" w:eastAsia="Times New Roman" w:hAnsi="Times New Roman" w:cs="Times New Roman"/>
        </w:rPr>
        <w:t xml:space="preserve"> административное наказание в виде </w:t>
      </w:r>
      <w:r>
        <w:rPr>
          <w:rFonts w:ascii="Times New Roman" w:eastAsia="Times New Roman" w:hAnsi="Times New Roman" w:cs="Times New Roman"/>
        </w:rPr>
        <w:t>предупреждения.</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через мирового судью, вынесшего постановление.</w:t>
      </w:r>
      <w:r>
        <w:rPr>
          <w:rFonts w:ascii="Times New Roman" w:eastAsia="Times New Roman" w:hAnsi="Times New Roman" w:cs="Times New Roman"/>
        </w:rPr>
        <w:t xml:space="preserve">  </w:t>
      </w:r>
    </w:p>
    <w:p>
      <w:pPr>
        <w:spacing w:before="0" w:after="0"/>
        <w:ind w:firstLine="567"/>
        <w:jc w:val="both"/>
      </w:pPr>
    </w:p>
    <w:p>
      <w:pPr>
        <w:spacing w:before="0" w:after="0"/>
        <w:ind w:firstLine="567"/>
        <w:rPr>
          <w:rStyle w:val="DefaultParagraphFont"/>
          <w:sz w:val="24"/>
          <w:szCs w:val="24"/>
        </w:rPr>
      </w:pPr>
      <w:r>
        <w:rPr>
          <w:rStyle w:val="cat-UserDefinedgrp-31rplc-36"/>
          <w:rFonts w:ascii="Times New Roman" w:eastAsia="Times New Roman" w:hAnsi="Times New Roman" w:cs="Times New Roman"/>
        </w:rPr>
        <w:t>...</w:t>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p>
    <w:p>
      <w:pPr>
        <w:spacing w:before="0" w:after="0"/>
        <w:ind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w:t>
      </w:r>
      <w:r>
        <w:rPr>
          <w:rFonts w:ascii="Times New Roman" w:eastAsia="Times New Roman" w:hAnsi="Times New Roman" w:cs="Times New Roman"/>
        </w:rPr>
        <w:t>138</w:t>
      </w:r>
      <w:r>
        <w:rPr>
          <w:rFonts w:ascii="Times New Roman" w:eastAsia="Times New Roman" w:hAnsi="Times New Roman" w:cs="Times New Roman"/>
        </w:rPr>
        <w:t>-2103/202</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fldChar w:fldCharType="begin"/>
    </w:r>
    <w:r>
      <w:instrText xml:space="preserve">PAGE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11">
    <w:name w:val="cat-UserDefined grp-24 rplc-11"/>
    <w:basedOn w:val="DefaultParagraphFont"/>
  </w:style>
  <w:style w:type="character" w:customStyle="1" w:styleId="cat-UserDefinedgrp-27rplc-13">
    <w:name w:val="cat-UserDefined grp-27 rplc-13"/>
    <w:basedOn w:val="DefaultParagraphFont"/>
  </w:style>
  <w:style w:type="character" w:customStyle="1" w:styleId="cat-UserDefinedgrp-28rplc-17">
    <w:name w:val="cat-UserDefined grp-28 rplc-17"/>
    <w:basedOn w:val="DefaultParagraphFont"/>
  </w:style>
  <w:style w:type="character" w:customStyle="1" w:styleId="cat-UserDefinedgrp-29rplc-19">
    <w:name w:val="cat-UserDefined grp-29 rplc-19"/>
    <w:basedOn w:val="DefaultParagraphFont"/>
  </w:style>
  <w:style w:type="character" w:customStyle="1" w:styleId="cat-UserDefinedgrp-30rplc-23">
    <w:name w:val="cat-UserDefined grp-30 rplc-23"/>
    <w:basedOn w:val="DefaultParagraphFont"/>
  </w:style>
  <w:style w:type="character" w:customStyle="1" w:styleId="cat-UserDefinedgrp-31rplc-36">
    <w:name w:val="cat-UserDefined grp-31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all_folder\&#1057;&#1091;&#1076;&#1100;&#1080;\&#1043;&#1086;&#1083;&#1091;&#1073;&#1082;&#1080;&#1085;&#1072;%20&#1058;&#1042;\&#1040;&#1044;&#1052;&#1048;&#1053;&#1048;&#1057;&#1058;&#1056;&#1040;&#1058;&#1048;&#1042;&#1053;&#1067;&#1045;\2023%20&#1075;&#1086;&#1076;\17%20&#1072;&#1074;&#1075;&#1091;&#1089;&#1090;&#1072;%202022\&#1059;&#1089;&#1090;&#1072;&#1088;&#1086;&#1074;%20&#1043;.%20&#1050;.%20%20&#1095;.%201%20&#1089;&#1090;.%2015.33.2%20(&#1057;&#1058;&#1040;&#1046;)%20&#1047;&#1040;&#1052;&#1045;&#1053;&#1040;.doc"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